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DB52161" w14:textId="77777777" w:rsidR="001C21B6" w:rsidRDefault="001C21B6" w:rsidP="001C21B6">
      <w:pPr>
        <w:spacing w:after="0"/>
        <w:jc w:val="right"/>
        <w:outlineLvl w:val="0"/>
        <w:rPr>
          <w:rFonts w:eastAsia="Times New Roman" w:cstheme="minorHAnsi"/>
          <w:b/>
          <w:bCs/>
          <w:kern w:val="36"/>
          <w:sz w:val="28"/>
          <w:szCs w:val="28"/>
          <w:lang w:eastAsia="pl-PL"/>
        </w:rPr>
      </w:pPr>
      <w:r>
        <w:rPr>
          <w:rFonts w:eastAsia="Times New Roman" w:cstheme="minorHAnsi"/>
          <w:b/>
          <w:bCs/>
          <w:kern w:val="36"/>
          <w:sz w:val="28"/>
          <w:szCs w:val="28"/>
          <w:lang w:eastAsia="pl-PL"/>
        </w:rPr>
        <w:t xml:space="preserve">Załącznik nr 1 do SWZ </w:t>
      </w:r>
    </w:p>
    <w:p w14:paraId="28CE901C" w14:textId="77777777" w:rsidR="001C21B6" w:rsidRDefault="001C21B6" w:rsidP="001C21B6">
      <w:pPr>
        <w:spacing w:after="0"/>
        <w:outlineLvl w:val="0"/>
        <w:rPr>
          <w:rFonts w:eastAsia="Times New Roman" w:cstheme="minorHAnsi"/>
          <w:b/>
          <w:bCs/>
          <w:kern w:val="36"/>
          <w:sz w:val="28"/>
          <w:szCs w:val="28"/>
          <w:lang w:eastAsia="pl-PL"/>
        </w:rPr>
      </w:pPr>
    </w:p>
    <w:p w14:paraId="177B3E0B" w14:textId="77777777" w:rsidR="001C21B6" w:rsidRDefault="001C21B6" w:rsidP="001C21B6">
      <w:pPr>
        <w:spacing w:after="0"/>
        <w:outlineLvl w:val="0"/>
        <w:rPr>
          <w:rFonts w:eastAsia="Times New Roman" w:cstheme="minorHAnsi"/>
          <w:b/>
          <w:bCs/>
          <w:kern w:val="36"/>
          <w:sz w:val="28"/>
          <w:szCs w:val="28"/>
          <w:lang w:eastAsia="pl-PL"/>
        </w:rPr>
      </w:pPr>
      <w:r>
        <w:rPr>
          <w:rFonts w:eastAsia="Times New Roman" w:cstheme="minorHAnsi"/>
          <w:b/>
          <w:bCs/>
          <w:kern w:val="36"/>
          <w:sz w:val="28"/>
          <w:szCs w:val="28"/>
          <w:lang w:eastAsia="pl-PL"/>
        </w:rPr>
        <w:t>OPIS PRZEDMIOTU ZAMÓWIENIA (OPZ)</w:t>
      </w:r>
    </w:p>
    <w:p w14:paraId="6E07E47D" w14:textId="77777777" w:rsidR="001C21B6" w:rsidRDefault="001C21B6" w:rsidP="001C21B6">
      <w:pPr>
        <w:pStyle w:val="Default"/>
        <w:spacing w:line="276" w:lineRule="auto"/>
        <w:jc w:val="both"/>
        <w:rPr>
          <w:rFonts w:asciiTheme="minorHAnsi" w:eastAsia="Times New Roman" w:hAnsiTheme="minorHAnsi" w:cstheme="minorHAnsi"/>
          <w:b/>
          <w:i/>
          <w:iCs/>
          <w:color w:val="auto"/>
          <w:sz w:val="22"/>
          <w:szCs w:val="22"/>
          <w:lang w:eastAsia="pl-PL"/>
        </w:rPr>
      </w:pPr>
      <w:bookmarkStart w:id="0" w:name="_Hlk220933333"/>
      <w:bookmarkStart w:id="1" w:name="_Hlk221188820"/>
      <w:r>
        <w:rPr>
          <w:rFonts w:asciiTheme="minorHAnsi" w:eastAsia="Times New Roman" w:hAnsiTheme="minorHAnsi" w:cstheme="minorHAnsi"/>
          <w:b/>
          <w:i/>
          <w:iCs/>
          <w:color w:val="auto"/>
          <w:sz w:val="22"/>
          <w:szCs w:val="22"/>
          <w:lang w:eastAsia="pl-PL"/>
        </w:rPr>
        <w:t xml:space="preserve">Dla zadania inwestycyjnego pt. </w:t>
      </w:r>
      <w:bookmarkStart w:id="2" w:name="_Hlk224125413"/>
      <w:r>
        <w:rPr>
          <w:rFonts w:asciiTheme="minorHAnsi" w:eastAsia="Times New Roman" w:hAnsiTheme="minorHAnsi" w:cstheme="minorHAnsi"/>
          <w:b/>
          <w:i/>
          <w:iCs/>
          <w:color w:val="auto"/>
          <w:sz w:val="22"/>
          <w:szCs w:val="22"/>
          <w:lang w:eastAsia="pl-PL"/>
        </w:rPr>
        <w:t>„Budowa obiektu recepcyjno-muzealnego w Sądeckim Parku Etnograficznym w Nowym Sączu”</w:t>
      </w:r>
      <w:bookmarkEnd w:id="0"/>
      <w:bookmarkEnd w:id="2"/>
    </w:p>
    <w:p w14:paraId="3FD58DF7" w14:textId="77777777" w:rsidR="001C21B6" w:rsidRDefault="001C21B6" w:rsidP="001C21B6">
      <w:pPr>
        <w:pStyle w:val="Default"/>
        <w:spacing w:line="276" w:lineRule="auto"/>
        <w:jc w:val="both"/>
        <w:rPr>
          <w:rFonts w:asciiTheme="minorHAnsi" w:eastAsia="Times New Roman" w:hAnsiTheme="minorHAnsi" w:cstheme="minorHAnsi"/>
          <w:b/>
          <w:i/>
          <w:iCs/>
          <w:color w:val="auto"/>
          <w:sz w:val="22"/>
          <w:szCs w:val="22"/>
          <w:lang w:eastAsia="pl-PL"/>
        </w:rPr>
      </w:pPr>
    </w:p>
    <w:bookmarkEnd w:id="1"/>
    <w:p w14:paraId="7EB40EA0" w14:textId="77777777" w:rsidR="001C21B6" w:rsidRDefault="001C21B6" w:rsidP="001C21B6">
      <w:pPr>
        <w:spacing w:after="0"/>
        <w:outlineLvl w:val="2"/>
        <w:rPr>
          <w:rFonts w:eastAsia="Times New Roman" w:cstheme="minorHAnsi"/>
          <w:b/>
          <w:bCs/>
          <w:lang w:eastAsia="pl-PL"/>
        </w:rPr>
      </w:pPr>
      <w:r>
        <w:rPr>
          <w:rFonts w:eastAsia="Times New Roman" w:cstheme="minorHAnsi"/>
          <w:b/>
          <w:bCs/>
          <w:lang w:eastAsia="pl-PL"/>
        </w:rPr>
        <w:t>1. Informacje ogólne</w:t>
      </w:r>
    </w:p>
    <w:p w14:paraId="5CA1FE6B" w14:textId="77777777" w:rsidR="001C21B6" w:rsidRDefault="001C21B6" w:rsidP="001C21B6">
      <w:pPr>
        <w:spacing w:after="0"/>
        <w:jc w:val="both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 xml:space="preserve">Przedmiotem zamówienia jest wykonanie robót budowlanych polegających na budowie nowego budynku </w:t>
      </w:r>
      <w:proofErr w:type="spellStart"/>
      <w:r>
        <w:rPr>
          <w:rFonts w:eastAsia="Times New Roman" w:cstheme="minorHAnsi"/>
          <w:lang w:eastAsia="pl-PL"/>
        </w:rPr>
        <w:t>recepcyjno</w:t>
      </w:r>
      <w:proofErr w:type="spellEnd"/>
      <w:r>
        <w:rPr>
          <w:rFonts w:eastAsia="Times New Roman" w:cstheme="minorHAnsi"/>
          <w:lang w:eastAsia="pl-PL"/>
        </w:rPr>
        <w:t>–muzealnego w Sądeckim Parku Etnograficznym w Nowym Sączu wraz z wykonaniem wszystkich niezbędnych instalacji i zagospodarowaniem terenu.</w:t>
      </w:r>
    </w:p>
    <w:p w14:paraId="4DAA3719" w14:textId="77777777" w:rsidR="001C21B6" w:rsidRDefault="001C21B6" w:rsidP="001C21B6">
      <w:pPr>
        <w:spacing w:after="0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Inwestycja realizowana będzie na działce nr 5/10 obręb 45, przy ul. Długoszowskiego w Nowym Sączu. Zamawiającym jest Muzeum Ziemi Sądeckiej, ul. Jagiellońska 56, 33-300 Nowy Sącz.</w:t>
      </w:r>
    </w:p>
    <w:p w14:paraId="161086F6" w14:textId="77777777" w:rsidR="001C21B6" w:rsidRDefault="001C21B6" w:rsidP="001C21B6">
      <w:pPr>
        <w:spacing w:after="0"/>
        <w:outlineLvl w:val="2"/>
        <w:rPr>
          <w:rFonts w:eastAsia="Times New Roman" w:cstheme="minorHAnsi"/>
          <w:b/>
          <w:bCs/>
          <w:lang w:eastAsia="pl-PL"/>
        </w:rPr>
      </w:pPr>
      <w:r>
        <w:rPr>
          <w:rFonts w:eastAsia="Times New Roman" w:cstheme="minorHAnsi"/>
          <w:b/>
          <w:bCs/>
          <w:lang w:eastAsia="pl-PL"/>
        </w:rPr>
        <w:t>2. Cel inwestycji</w:t>
      </w:r>
    </w:p>
    <w:p w14:paraId="13164CC8" w14:textId="77777777" w:rsidR="001C21B6" w:rsidRDefault="001C21B6" w:rsidP="001C21B6">
      <w:pPr>
        <w:spacing w:after="0"/>
        <w:jc w:val="both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 xml:space="preserve">Celem inwestycji jest budowa nowoczesnego budynku, który będzie pełnił funkcję recepcji i przestrzeni </w:t>
      </w:r>
      <w:proofErr w:type="spellStart"/>
      <w:r>
        <w:rPr>
          <w:rFonts w:eastAsia="Times New Roman" w:cstheme="minorHAnsi"/>
          <w:lang w:eastAsia="pl-PL"/>
        </w:rPr>
        <w:t>muzealno</w:t>
      </w:r>
      <w:proofErr w:type="spellEnd"/>
      <w:r>
        <w:rPr>
          <w:rFonts w:eastAsia="Times New Roman" w:cstheme="minorHAnsi"/>
          <w:lang w:eastAsia="pl-PL"/>
        </w:rPr>
        <w:t xml:space="preserve"> - edukacyjnej dla odwiedzających Sądecki Park Etnograficzny. Obiekt będzie dostosowany do obsługi turystów oraz prowadzenia działalności ekspozycyjnej i edukacyjnej.</w:t>
      </w:r>
    </w:p>
    <w:p w14:paraId="598C5E16" w14:textId="77777777" w:rsidR="001C21B6" w:rsidRDefault="001C21B6" w:rsidP="001C21B6">
      <w:pPr>
        <w:spacing w:after="0"/>
        <w:outlineLvl w:val="2"/>
        <w:rPr>
          <w:rFonts w:eastAsia="Times New Roman" w:cstheme="minorHAnsi"/>
          <w:b/>
          <w:bCs/>
          <w:lang w:eastAsia="pl-PL"/>
        </w:rPr>
      </w:pPr>
      <w:r>
        <w:rPr>
          <w:rFonts w:eastAsia="Times New Roman" w:cstheme="minorHAnsi"/>
          <w:b/>
          <w:bCs/>
          <w:lang w:eastAsia="pl-PL"/>
        </w:rPr>
        <w:t>3. Lokalizacja i warunki terenu</w:t>
      </w:r>
    </w:p>
    <w:p w14:paraId="79024C21" w14:textId="77777777" w:rsidR="001C21B6" w:rsidRDefault="001C21B6" w:rsidP="001C21B6">
      <w:pPr>
        <w:spacing w:after="0"/>
        <w:jc w:val="both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Budynek zostanie zlokalizowany w części techniczno-budowlanej Sądeckiego Parku Etnograficznego, w miejscu istniejącego budynku przeznaczonego do rozbiórki i relokacji na teren części ekspozycyjnej.</w:t>
      </w:r>
    </w:p>
    <w:p w14:paraId="682F7B88" w14:textId="77777777" w:rsidR="001C21B6" w:rsidRDefault="001C21B6" w:rsidP="001C21B6">
      <w:pPr>
        <w:spacing w:after="0"/>
        <w:jc w:val="both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Dojazd do terenu inwestycji oraz dostęp do drogi publicznej istnieją i nie wymagają zmian.</w:t>
      </w:r>
    </w:p>
    <w:p w14:paraId="00A2FFD4" w14:textId="77777777" w:rsidR="001C21B6" w:rsidRDefault="001C21B6" w:rsidP="001C21B6">
      <w:pPr>
        <w:spacing w:after="0"/>
        <w:outlineLvl w:val="2"/>
        <w:rPr>
          <w:rFonts w:eastAsia="Times New Roman" w:cstheme="minorHAnsi"/>
          <w:b/>
          <w:bCs/>
          <w:lang w:eastAsia="pl-PL"/>
        </w:rPr>
      </w:pPr>
      <w:r>
        <w:rPr>
          <w:rFonts w:eastAsia="Times New Roman" w:cstheme="minorHAnsi"/>
          <w:b/>
          <w:bCs/>
          <w:lang w:eastAsia="pl-PL"/>
        </w:rPr>
        <w:t>4. Zakres zamówienia</w:t>
      </w:r>
    </w:p>
    <w:p w14:paraId="083D1F51" w14:textId="77777777" w:rsidR="001C21B6" w:rsidRDefault="001C21B6" w:rsidP="001C21B6">
      <w:pPr>
        <w:spacing w:after="0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Zakres zamówienia obejmuje wykonanie w szczególności:</w:t>
      </w:r>
    </w:p>
    <w:p w14:paraId="2BE71BDA" w14:textId="77777777" w:rsidR="001C21B6" w:rsidRDefault="001C21B6" w:rsidP="001C21B6">
      <w:pPr>
        <w:spacing w:after="0"/>
        <w:outlineLvl w:val="3"/>
        <w:rPr>
          <w:rFonts w:eastAsia="Times New Roman" w:cstheme="minorHAnsi"/>
          <w:b/>
          <w:bCs/>
          <w:lang w:eastAsia="pl-PL"/>
        </w:rPr>
      </w:pPr>
      <w:r>
        <w:rPr>
          <w:rFonts w:eastAsia="Times New Roman" w:cstheme="minorHAnsi"/>
          <w:b/>
          <w:bCs/>
          <w:lang w:eastAsia="pl-PL"/>
        </w:rPr>
        <w:t>4.1 Roboty budowlane</w:t>
      </w:r>
    </w:p>
    <w:p w14:paraId="5C244CBA" w14:textId="77777777" w:rsidR="001C21B6" w:rsidRDefault="001C21B6" w:rsidP="001C21B6">
      <w:pPr>
        <w:numPr>
          <w:ilvl w:val="0"/>
          <w:numId w:val="1"/>
        </w:numPr>
        <w:spacing w:after="0" w:line="276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wykonanie fundamentów i konstrukcji budynku,</w:t>
      </w:r>
    </w:p>
    <w:p w14:paraId="77A06B8C" w14:textId="77777777" w:rsidR="001C21B6" w:rsidRDefault="001C21B6" w:rsidP="001C21B6">
      <w:pPr>
        <w:numPr>
          <w:ilvl w:val="0"/>
          <w:numId w:val="1"/>
        </w:numPr>
        <w:spacing w:after="0" w:line="276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wykonanie ścian i stropów,</w:t>
      </w:r>
    </w:p>
    <w:p w14:paraId="604AD8A3" w14:textId="77777777" w:rsidR="001C21B6" w:rsidRDefault="001C21B6" w:rsidP="001C21B6">
      <w:pPr>
        <w:numPr>
          <w:ilvl w:val="0"/>
          <w:numId w:val="1"/>
        </w:numPr>
        <w:spacing w:after="0" w:line="276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wykonanie dachu jednospadowego krytego membraną EPDM,</w:t>
      </w:r>
    </w:p>
    <w:p w14:paraId="3265CBF1" w14:textId="77777777" w:rsidR="001C21B6" w:rsidRDefault="001C21B6" w:rsidP="001C21B6">
      <w:pPr>
        <w:numPr>
          <w:ilvl w:val="0"/>
          <w:numId w:val="1"/>
        </w:numPr>
        <w:spacing w:after="0" w:line="276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wykonanie elewacji zewnętrznej (wykończenie drewnianymi lamelami),</w:t>
      </w:r>
    </w:p>
    <w:p w14:paraId="064DB784" w14:textId="77777777" w:rsidR="001C21B6" w:rsidRDefault="001C21B6" w:rsidP="001C21B6">
      <w:pPr>
        <w:numPr>
          <w:ilvl w:val="0"/>
          <w:numId w:val="1"/>
        </w:numPr>
        <w:spacing w:after="0" w:line="276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wykonanie stolarki okiennej i drzwiowej,</w:t>
      </w:r>
    </w:p>
    <w:p w14:paraId="6E860A0F" w14:textId="77777777" w:rsidR="001C21B6" w:rsidRDefault="001C21B6" w:rsidP="001C21B6">
      <w:pPr>
        <w:numPr>
          <w:ilvl w:val="0"/>
          <w:numId w:val="1"/>
        </w:numPr>
        <w:spacing w:after="0" w:line="276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wykonanie posadzek, tynków oraz prac wykończeniowych wewnętrznych,</w:t>
      </w:r>
    </w:p>
    <w:p w14:paraId="273CC9C0" w14:textId="77777777" w:rsidR="001C21B6" w:rsidRDefault="001C21B6" w:rsidP="001C21B6">
      <w:pPr>
        <w:numPr>
          <w:ilvl w:val="0"/>
          <w:numId w:val="1"/>
        </w:numPr>
        <w:spacing w:after="0" w:line="276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lastRenderedPageBreak/>
        <w:t>wykonanie schodów, elementów komunikacji wewnętrznej oraz wszystkich prac budowlanych zapewniających pełną funkcjonalność obiektu.</w:t>
      </w:r>
    </w:p>
    <w:p w14:paraId="62149E98" w14:textId="77777777" w:rsidR="001C21B6" w:rsidRDefault="001C21B6" w:rsidP="001C21B6">
      <w:pPr>
        <w:spacing w:after="0"/>
        <w:outlineLvl w:val="3"/>
        <w:rPr>
          <w:rFonts w:eastAsia="Times New Roman" w:cstheme="minorHAnsi"/>
          <w:b/>
          <w:bCs/>
          <w:lang w:eastAsia="pl-PL"/>
        </w:rPr>
      </w:pPr>
      <w:r>
        <w:rPr>
          <w:rFonts w:eastAsia="Times New Roman" w:cstheme="minorHAnsi"/>
          <w:b/>
          <w:bCs/>
          <w:lang w:eastAsia="pl-PL"/>
        </w:rPr>
        <w:t>4.2 Instalacje wewnętrzne</w:t>
      </w:r>
    </w:p>
    <w:p w14:paraId="4C1510DF" w14:textId="77777777" w:rsidR="001C21B6" w:rsidRDefault="001C21B6" w:rsidP="001C21B6">
      <w:pPr>
        <w:spacing w:after="0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W budynku należy wykonać komplet instalacji umożliwiających jego użytkowanie, w tym:</w:t>
      </w:r>
    </w:p>
    <w:p w14:paraId="5F352B2E" w14:textId="77777777" w:rsidR="001C21B6" w:rsidRDefault="001C21B6" w:rsidP="001C21B6">
      <w:pPr>
        <w:numPr>
          <w:ilvl w:val="0"/>
          <w:numId w:val="2"/>
        </w:numPr>
        <w:spacing w:after="0" w:line="276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instalację wodociągową (woda zimna i ciepła),</w:t>
      </w:r>
    </w:p>
    <w:p w14:paraId="15C65A55" w14:textId="77777777" w:rsidR="001C21B6" w:rsidRDefault="001C21B6" w:rsidP="001C21B6">
      <w:pPr>
        <w:numPr>
          <w:ilvl w:val="0"/>
          <w:numId w:val="2"/>
        </w:numPr>
        <w:spacing w:after="0" w:line="276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instalację kanalizacji sanitarnej,</w:t>
      </w:r>
    </w:p>
    <w:p w14:paraId="75842174" w14:textId="77777777" w:rsidR="001C21B6" w:rsidRDefault="001C21B6" w:rsidP="001C21B6">
      <w:pPr>
        <w:numPr>
          <w:ilvl w:val="0"/>
          <w:numId w:val="2"/>
        </w:numPr>
        <w:spacing w:after="0" w:line="276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instalację kanalizacji deszczowej,</w:t>
      </w:r>
    </w:p>
    <w:p w14:paraId="69045048" w14:textId="77777777" w:rsidR="001C21B6" w:rsidRDefault="001C21B6" w:rsidP="001C21B6">
      <w:pPr>
        <w:numPr>
          <w:ilvl w:val="0"/>
          <w:numId w:val="2"/>
        </w:numPr>
        <w:spacing w:after="0" w:line="276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instalację centralnego ogrzewania (ogrzewanie podłogowe),</w:t>
      </w:r>
    </w:p>
    <w:p w14:paraId="6588BEC8" w14:textId="77777777" w:rsidR="001C21B6" w:rsidRDefault="001C21B6" w:rsidP="001C21B6">
      <w:pPr>
        <w:numPr>
          <w:ilvl w:val="0"/>
          <w:numId w:val="2"/>
        </w:numPr>
        <w:spacing w:after="0" w:line="276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 xml:space="preserve">instalację wentylacji mechanicznej </w:t>
      </w:r>
      <w:proofErr w:type="spellStart"/>
      <w:r>
        <w:rPr>
          <w:rFonts w:eastAsia="Times New Roman" w:cstheme="minorHAnsi"/>
          <w:lang w:eastAsia="pl-PL"/>
        </w:rPr>
        <w:t>nawiewno</w:t>
      </w:r>
      <w:proofErr w:type="spellEnd"/>
      <w:r>
        <w:rPr>
          <w:rFonts w:eastAsia="Times New Roman" w:cstheme="minorHAnsi"/>
          <w:lang w:eastAsia="pl-PL"/>
        </w:rPr>
        <w:t>–wywiewnej z odzyskiem ciepła,</w:t>
      </w:r>
    </w:p>
    <w:p w14:paraId="4A0BFCAF" w14:textId="77777777" w:rsidR="001C21B6" w:rsidRDefault="001C21B6" w:rsidP="001C21B6">
      <w:pPr>
        <w:numPr>
          <w:ilvl w:val="0"/>
          <w:numId w:val="2"/>
        </w:numPr>
        <w:spacing w:after="0" w:line="276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instalację klimatyzacji,</w:t>
      </w:r>
    </w:p>
    <w:p w14:paraId="48E9B358" w14:textId="77777777" w:rsidR="001C21B6" w:rsidRDefault="001C21B6" w:rsidP="001C21B6">
      <w:pPr>
        <w:numPr>
          <w:ilvl w:val="0"/>
          <w:numId w:val="2"/>
        </w:numPr>
        <w:spacing w:after="0" w:line="276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instalację elektryczną (oświetlenie, gniazda, zasilanie urządzeń),</w:t>
      </w:r>
    </w:p>
    <w:p w14:paraId="489214C7" w14:textId="77777777" w:rsidR="001C21B6" w:rsidRDefault="001C21B6" w:rsidP="001C21B6">
      <w:pPr>
        <w:numPr>
          <w:ilvl w:val="0"/>
          <w:numId w:val="2"/>
        </w:numPr>
        <w:spacing w:after="0" w:line="276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instalację odgromową i uziemiającą,</w:t>
      </w:r>
    </w:p>
    <w:p w14:paraId="27340005" w14:textId="77777777" w:rsidR="001C21B6" w:rsidRDefault="001C21B6" w:rsidP="001C21B6">
      <w:pPr>
        <w:numPr>
          <w:ilvl w:val="0"/>
          <w:numId w:val="2"/>
        </w:numPr>
        <w:spacing w:after="0" w:line="276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instalację przeciwpożarową (w tym hydranty wewnętrzne),</w:t>
      </w:r>
    </w:p>
    <w:p w14:paraId="10F17E9C" w14:textId="77777777" w:rsidR="001C21B6" w:rsidRDefault="001C21B6" w:rsidP="001C21B6">
      <w:pPr>
        <w:numPr>
          <w:ilvl w:val="0"/>
          <w:numId w:val="2"/>
        </w:numPr>
        <w:spacing w:after="0" w:line="276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instalację systemu sygnalizacji pożaru (SSP),</w:t>
      </w:r>
    </w:p>
    <w:p w14:paraId="1B92E264" w14:textId="77777777" w:rsidR="001C21B6" w:rsidRDefault="001C21B6" w:rsidP="001C21B6">
      <w:pPr>
        <w:numPr>
          <w:ilvl w:val="0"/>
          <w:numId w:val="2"/>
        </w:numPr>
        <w:spacing w:after="0" w:line="276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instalację systemu alarmowego antywłamaniowego,</w:t>
      </w:r>
    </w:p>
    <w:p w14:paraId="6D03E740" w14:textId="77777777" w:rsidR="001C21B6" w:rsidRDefault="001C21B6" w:rsidP="001C21B6">
      <w:pPr>
        <w:numPr>
          <w:ilvl w:val="0"/>
          <w:numId w:val="2"/>
        </w:numPr>
        <w:spacing w:after="0" w:line="276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instalację monitoringu CCTV,</w:t>
      </w:r>
    </w:p>
    <w:p w14:paraId="49CB62AF" w14:textId="77777777" w:rsidR="001C21B6" w:rsidRDefault="001C21B6" w:rsidP="001C21B6">
      <w:pPr>
        <w:numPr>
          <w:ilvl w:val="0"/>
          <w:numId w:val="2"/>
        </w:numPr>
        <w:spacing w:after="0" w:line="276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instalację sieci komputerowej LAN,</w:t>
      </w:r>
    </w:p>
    <w:p w14:paraId="1A95A4B9" w14:textId="77777777" w:rsidR="001C21B6" w:rsidRDefault="001C21B6" w:rsidP="001C21B6">
      <w:pPr>
        <w:numPr>
          <w:ilvl w:val="0"/>
          <w:numId w:val="2"/>
        </w:numPr>
        <w:spacing w:after="0" w:line="276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 xml:space="preserve">instalację </w:t>
      </w:r>
      <w:proofErr w:type="spellStart"/>
      <w:r>
        <w:rPr>
          <w:rFonts w:eastAsia="Times New Roman" w:cstheme="minorHAnsi"/>
          <w:lang w:eastAsia="pl-PL"/>
        </w:rPr>
        <w:t>przyzywową</w:t>
      </w:r>
      <w:proofErr w:type="spellEnd"/>
      <w:r>
        <w:rPr>
          <w:rFonts w:eastAsia="Times New Roman" w:cstheme="minorHAnsi"/>
          <w:lang w:eastAsia="pl-PL"/>
        </w:rPr>
        <w:t xml:space="preserve"> w toalecie dla osób z niepełnosprawnościami.</w:t>
      </w:r>
    </w:p>
    <w:p w14:paraId="79DD1C2E" w14:textId="77777777" w:rsidR="001C21B6" w:rsidRDefault="001C21B6" w:rsidP="001C21B6">
      <w:pPr>
        <w:spacing w:after="0"/>
        <w:outlineLvl w:val="3"/>
        <w:rPr>
          <w:rFonts w:eastAsia="Times New Roman" w:cstheme="minorHAnsi"/>
          <w:b/>
          <w:bCs/>
          <w:lang w:eastAsia="pl-PL"/>
        </w:rPr>
      </w:pPr>
      <w:r>
        <w:rPr>
          <w:rFonts w:eastAsia="Times New Roman" w:cstheme="minorHAnsi"/>
          <w:b/>
          <w:bCs/>
          <w:lang w:eastAsia="pl-PL"/>
        </w:rPr>
        <w:t>4.3 Instalacja fotowoltaiczna</w:t>
      </w:r>
    </w:p>
    <w:p w14:paraId="328EFBC9" w14:textId="77777777" w:rsidR="001C21B6" w:rsidRDefault="001C21B6" w:rsidP="001C21B6">
      <w:pPr>
        <w:spacing w:after="0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 xml:space="preserve">W ramach inwestycji należy wykonać instalację fotowoltaiczną o mocy około 21 </w:t>
      </w:r>
      <w:proofErr w:type="spellStart"/>
      <w:r>
        <w:rPr>
          <w:rFonts w:eastAsia="Times New Roman" w:cstheme="minorHAnsi"/>
          <w:lang w:eastAsia="pl-PL"/>
        </w:rPr>
        <w:t>kWp</w:t>
      </w:r>
      <w:proofErr w:type="spellEnd"/>
      <w:r>
        <w:rPr>
          <w:rFonts w:eastAsia="Times New Roman" w:cstheme="minorHAnsi"/>
          <w:lang w:eastAsia="pl-PL"/>
        </w:rPr>
        <w:t>, przeznaczoną do produkcji energii elektrycznej na potrzeby budynku oraz przekazywania nadwyżek do sieci.</w:t>
      </w:r>
    </w:p>
    <w:p w14:paraId="325E173A" w14:textId="77777777" w:rsidR="001C21B6" w:rsidRDefault="001C21B6" w:rsidP="001C21B6">
      <w:pPr>
        <w:spacing w:after="0"/>
        <w:outlineLvl w:val="3"/>
        <w:rPr>
          <w:rFonts w:eastAsia="Times New Roman" w:cstheme="minorHAnsi"/>
          <w:b/>
          <w:bCs/>
          <w:lang w:eastAsia="pl-PL"/>
        </w:rPr>
      </w:pPr>
      <w:r>
        <w:rPr>
          <w:rFonts w:eastAsia="Times New Roman" w:cstheme="minorHAnsi"/>
          <w:b/>
          <w:bCs/>
          <w:lang w:eastAsia="pl-PL"/>
        </w:rPr>
        <w:t>4.4 Roboty zewnętrzne i zagospodarowanie terenu</w:t>
      </w:r>
    </w:p>
    <w:p w14:paraId="5EADD14D" w14:textId="77777777" w:rsidR="001C21B6" w:rsidRDefault="001C21B6" w:rsidP="001C21B6">
      <w:pPr>
        <w:spacing w:after="0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Zakres robót obejmuje także prace w terenie, w tym:</w:t>
      </w:r>
    </w:p>
    <w:p w14:paraId="4D4370E1" w14:textId="77777777" w:rsidR="001C21B6" w:rsidRDefault="001C21B6" w:rsidP="001C21B6">
      <w:pPr>
        <w:numPr>
          <w:ilvl w:val="0"/>
          <w:numId w:val="3"/>
        </w:numPr>
        <w:spacing w:after="0" w:line="276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wykonanie dojść i utwardzeń (kostka brukowa),</w:t>
      </w:r>
    </w:p>
    <w:p w14:paraId="2F4E55E2" w14:textId="77777777" w:rsidR="001C21B6" w:rsidRDefault="001C21B6" w:rsidP="001C21B6">
      <w:pPr>
        <w:numPr>
          <w:ilvl w:val="0"/>
          <w:numId w:val="3"/>
        </w:numPr>
        <w:spacing w:after="0" w:line="276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uporządkowanie i niwelację terenu wokół budynku,</w:t>
      </w:r>
    </w:p>
    <w:p w14:paraId="6B419963" w14:textId="77777777" w:rsidR="001C21B6" w:rsidRDefault="001C21B6" w:rsidP="001C21B6">
      <w:pPr>
        <w:numPr>
          <w:ilvl w:val="0"/>
          <w:numId w:val="3"/>
        </w:numPr>
        <w:spacing w:after="0" w:line="276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zabezpieczenie skarp powstałych w wyniku robót ziemnych,</w:t>
      </w:r>
    </w:p>
    <w:p w14:paraId="4EA66672" w14:textId="77777777" w:rsidR="001C21B6" w:rsidRDefault="001C21B6" w:rsidP="001C21B6">
      <w:pPr>
        <w:numPr>
          <w:ilvl w:val="0"/>
          <w:numId w:val="3"/>
        </w:numPr>
        <w:spacing w:after="0" w:line="276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wykonanie odwodnienia dachu do zbiornika retencyjnego,</w:t>
      </w:r>
    </w:p>
    <w:p w14:paraId="60B50A70" w14:textId="77777777" w:rsidR="001C21B6" w:rsidRDefault="001C21B6" w:rsidP="001C21B6">
      <w:pPr>
        <w:numPr>
          <w:ilvl w:val="0"/>
          <w:numId w:val="3"/>
        </w:numPr>
        <w:spacing w:after="0" w:line="276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wykonanie niezbędnych przyłączy i podłączeń do istniejących sieci</w:t>
      </w:r>
    </w:p>
    <w:p w14:paraId="1C5E6187" w14:textId="77777777" w:rsidR="001C21B6" w:rsidRDefault="001C21B6" w:rsidP="001C21B6">
      <w:pPr>
        <w:spacing w:after="0"/>
        <w:outlineLvl w:val="2"/>
        <w:rPr>
          <w:rFonts w:eastAsia="Times New Roman" w:cstheme="minorHAnsi"/>
          <w:b/>
          <w:bCs/>
          <w:lang w:eastAsia="pl-PL"/>
        </w:rPr>
      </w:pPr>
      <w:r>
        <w:rPr>
          <w:rFonts w:eastAsia="Times New Roman" w:cstheme="minorHAnsi"/>
          <w:b/>
          <w:bCs/>
          <w:lang w:eastAsia="pl-PL"/>
        </w:rPr>
        <w:t>5. Charakterystyka budynku</w:t>
      </w:r>
    </w:p>
    <w:p w14:paraId="6BD02EAA" w14:textId="77777777" w:rsidR="001C21B6" w:rsidRDefault="001C21B6" w:rsidP="001C21B6">
      <w:pPr>
        <w:spacing w:after="0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Projektowany budynek jest obiektem dwukondygnacyjnym, niepodpiwniczonym, o zwartej bryle, w technologii szkieletowej.</w:t>
      </w:r>
    </w:p>
    <w:p w14:paraId="2C9B198F" w14:textId="77777777" w:rsidR="001C21B6" w:rsidRDefault="001C21B6" w:rsidP="001C21B6">
      <w:pPr>
        <w:spacing w:after="0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Podstawowe parametry budynku:</w:t>
      </w:r>
    </w:p>
    <w:p w14:paraId="553048B5" w14:textId="77777777" w:rsidR="001C21B6" w:rsidRDefault="001C21B6" w:rsidP="001C21B6">
      <w:pPr>
        <w:numPr>
          <w:ilvl w:val="0"/>
          <w:numId w:val="4"/>
        </w:numPr>
        <w:spacing w:after="0" w:line="276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powierzchnia zabudowy: ok. 219,30 m²</w:t>
      </w:r>
    </w:p>
    <w:p w14:paraId="386225B7" w14:textId="77777777" w:rsidR="001C21B6" w:rsidRDefault="001C21B6" w:rsidP="001C21B6">
      <w:pPr>
        <w:numPr>
          <w:ilvl w:val="0"/>
          <w:numId w:val="4"/>
        </w:numPr>
        <w:spacing w:after="0" w:line="276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lastRenderedPageBreak/>
        <w:t>powierzchnia użytkowa: ok. 346,00 m²</w:t>
      </w:r>
    </w:p>
    <w:p w14:paraId="284DAEC8" w14:textId="77777777" w:rsidR="001C21B6" w:rsidRDefault="001C21B6" w:rsidP="001C21B6">
      <w:pPr>
        <w:numPr>
          <w:ilvl w:val="0"/>
          <w:numId w:val="4"/>
        </w:numPr>
        <w:spacing w:after="0" w:line="276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powierzchnia całkowita: ok. 438,60 m²</w:t>
      </w:r>
    </w:p>
    <w:p w14:paraId="4736E534" w14:textId="77777777" w:rsidR="001C21B6" w:rsidRDefault="001C21B6" w:rsidP="001C21B6">
      <w:pPr>
        <w:numPr>
          <w:ilvl w:val="0"/>
          <w:numId w:val="4"/>
        </w:numPr>
        <w:spacing w:after="0" w:line="276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kubatura: ok. 1800,00 m³</w:t>
      </w:r>
    </w:p>
    <w:p w14:paraId="2003DEB9" w14:textId="77777777" w:rsidR="001C21B6" w:rsidRDefault="001C21B6" w:rsidP="001C21B6">
      <w:pPr>
        <w:numPr>
          <w:ilvl w:val="0"/>
          <w:numId w:val="4"/>
        </w:numPr>
        <w:spacing w:after="0" w:line="276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wysokość budynku: ok. 8,55–9,00 m</w:t>
      </w:r>
    </w:p>
    <w:p w14:paraId="4F842916" w14:textId="77777777" w:rsidR="001C21B6" w:rsidRDefault="001C21B6" w:rsidP="001C21B6">
      <w:pPr>
        <w:numPr>
          <w:ilvl w:val="0"/>
          <w:numId w:val="4"/>
        </w:numPr>
        <w:spacing w:after="0" w:line="276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dach jednospadowy o nachyleniu ok. 2°</w:t>
      </w:r>
    </w:p>
    <w:p w14:paraId="1C290E95" w14:textId="77777777" w:rsidR="001C21B6" w:rsidRDefault="001C21B6" w:rsidP="001C21B6">
      <w:pPr>
        <w:numPr>
          <w:ilvl w:val="0"/>
          <w:numId w:val="4"/>
        </w:numPr>
        <w:spacing w:after="0" w:line="276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elewacja w odcieniach antracytu i drewna</w:t>
      </w:r>
    </w:p>
    <w:p w14:paraId="6E211895" w14:textId="77777777" w:rsidR="001C21B6" w:rsidRDefault="001C21B6" w:rsidP="001C21B6">
      <w:pPr>
        <w:numPr>
          <w:ilvl w:val="0"/>
          <w:numId w:val="4"/>
        </w:numPr>
        <w:spacing w:after="0" w:line="276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obiekt dostosowany do potrzeb osób z niepełnosprawnościami</w:t>
      </w:r>
    </w:p>
    <w:p w14:paraId="06B8FDA6" w14:textId="77777777" w:rsidR="001C21B6" w:rsidRDefault="001C21B6" w:rsidP="001C21B6">
      <w:pPr>
        <w:spacing w:after="0"/>
        <w:outlineLvl w:val="2"/>
        <w:rPr>
          <w:rFonts w:eastAsia="Times New Roman" w:cstheme="minorHAnsi"/>
          <w:b/>
          <w:bCs/>
          <w:lang w:eastAsia="pl-PL"/>
        </w:rPr>
      </w:pPr>
      <w:r>
        <w:rPr>
          <w:rFonts w:eastAsia="Times New Roman" w:cstheme="minorHAnsi"/>
          <w:b/>
          <w:bCs/>
          <w:lang w:eastAsia="pl-PL"/>
        </w:rPr>
        <w:t>6. Wymagania funkcjonalne i użytkowe</w:t>
      </w:r>
    </w:p>
    <w:p w14:paraId="01E783FA" w14:textId="77777777" w:rsidR="001C21B6" w:rsidRDefault="001C21B6" w:rsidP="001C21B6">
      <w:pPr>
        <w:spacing w:after="0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Budynek ma spełniać wymagania umożliwiające bezpieczne i wygodne użytkowanie przez odwiedzających, w tym:</w:t>
      </w:r>
    </w:p>
    <w:p w14:paraId="29BEC9EA" w14:textId="77777777" w:rsidR="001C21B6" w:rsidRDefault="001C21B6" w:rsidP="001C21B6">
      <w:pPr>
        <w:numPr>
          <w:ilvl w:val="0"/>
          <w:numId w:val="5"/>
        </w:numPr>
        <w:spacing w:after="0" w:line="276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pełna dostępność dla osób z ograniczoną mobilnością,</w:t>
      </w:r>
    </w:p>
    <w:p w14:paraId="1754E36A" w14:textId="77777777" w:rsidR="001C21B6" w:rsidRDefault="001C21B6" w:rsidP="001C21B6">
      <w:pPr>
        <w:numPr>
          <w:ilvl w:val="0"/>
          <w:numId w:val="5"/>
        </w:numPr>
        <w:spacing w:after="0" w:line="276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zapewnienie warunków ewakuacji i ochrony przeciwpożarowej,</w:t>
      </w:r>
    </w:p>
    <w:p w14:paraId="2EA515FA" w14:textId="77777777" w:rsidR="001C21B6" w:rsidRDefault="001C21B6" w:rsidP="001C21B6">
      <w:pPr>
        <w:numPr>
          <w:ilvl w:val="0"/>
          <w:numId w:val="5"/>
        </w:numPr>
        <w:spacing w:after="0" w:line="276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zapewnienie ogrzewania, wentylacji i klimatyzacji,</w:t>
      </w:r>
    </w:p>
    <w:p w14:paraId="0E48E1B4" w14:textId="77777777" w:rsidR="001C21B6" w:rsidRDefault="001C21B6" w:rsidP="001C21B6">
      <w:pPr>
        <w:numPr>
          <w:ilvl w:val="0"/>
          <w:numId w:val="5"/>
        </w:numPr>
        <w:spacing w:after="0" w:line="276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zapewnienie odpowiedniego oświetlenia wnętrz i otoczenia budynku,</w:t>
      </w:r>
    </w:p>
    <w:p w14:paraId="1D076D9E" w14:textId="77777777" w:rsidR="001C21B6" w:rsidRDefault="001C21B6" w:rsidP="001C21B6">
      <w:pPr>
        <w:numPr>
          <w:ilvl w:val="0"/>
          <w:numId w:val="5"/>
        </w:numPr>
        <w:spacing w:after="0" w:line="276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zapewnienie bezpieczeństwa poprzez monitoring i alarm.</w:t>
      </w:r>
    </w:p>
    <w:p w14:paraId="4104F4DB" w14:textId="77777777" w:rsidR="001C21B6" w:rsidRDefault="001C21B6" w:rsidP="001C21B6">
      <w:pPr>
        <w:spacing w:after="0"/>
        <w:outlineLvl w:val="2"/>
        <w:rPr>
          <w:rFonts w:eastAsia="Times New Roman" w:cstheme="minorHAnsi"/>
          <w:b/>
          <w:bCs/>
          <w:lang w:eastAsia="pl-PL"/>
        </w:rPr>
      </w:pPr>
      <w:r>
        <w:rPr>
          <w:rFonts w:eastAsia="Times New Roman" w:cstheme="minorHAnsi"/>
          <w:b/>
          <w:bCs/>
          <w:lang w:eastAsia="pl-PL"/>
        </w:rPr>
        <w:t>7. Wymagania w zakresie bezpieczeństwa i ochrony przeciwpożarowej</w:t>
      </w:r>
    </w:p>
    <w:p w14:paraId="763240B5" w14:textId="77777777" w:rsidR="001C21B6" w:rsidRDefault="001C21B6" w:rsidP="001C21B6">
      <w:pPr>
        <w:spacing w:after="0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Obiekt ma być wyposażony w rozwiązania zapewniające bezpieczeństwo użytkowników, w tym:</w:t>
      </w:r>
    </w:p>
    <w:p w14:paraId="00E96714" w14:textId="77777777" w:rsidR="001C21B6" w:rsidRDefault="001C21B6" w:rsidP="001C21B6">
      <w:pPr>
        <w:numPr>
          <w:ilvl w:val="0"/>
          <w:numId w:val="6"/>
        </w:numPr>
        <w:spacing w:after="0" w:line="276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hydranty wewnętrzne,</w:t>
      </w:r>
    </w:p>
    <w:p w14:paraId="15241F8B" w14:textId="77777777" w:rsidR="001C21B6" w:rsidRDefault="001C21B6" w:rsidP="001C21B6">
      <w:pPr>
        <w:numPr>
          <w:ilvl w:val="0"/>
          <w:numId w:val="6"/>
        </w:numPr>
        <w:spacing w:after="0" w:line="276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system sygnalizacji pożaru SSP,</w:t>
      </w:r>
    </w:p>
    <w:p w14:paraId="25DAD098" w14:textId="77777777" w:rsidR="001C21B6" w:rsidRDefault="001C21B6" w:rsidP="001C21B6">
      <w:pPr>
        <w:numPr>
          <w:ilvl w:val="0"/>
          <w:numId w:val="6"/>
        </w:numPr>
        <w:spacing w:after="0" w:line="276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przeciwpożarowy wyłącznik prądu,</w:t>
      </w:r>
    </w:p>
    <w:p w14:paraId="568125EE" w14:textId="77777777" w:rsidR="001C21B6" w:rsidRDefault="001C21B6" w:rsidP="001C21B6">
      <w:pPr>
        <w:numPr>
          <w:ilvl w:val="0"/>
          <w:numId w:val="6"/>
        </w:numPr>
        <w:spacing w:after="0" w:line="276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instalację odgromową,</w:t>
      </w:r>
    </w:p>
    <w:p w14:paraId="33990154" w14:textId="77777777" w:rsidR="001C21B6" w:rsidRDefault="001C21B6" w:rsidP="001C21B6">
      <w:pPr>
        <w:numPr>
          <w:ilvl w:val="0"/>
          <w:numId w:val="6"/>
        </w:numPr>
        <w:spacing w:after="0" w:line="276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drogi ewakuacyjne zgodne z obowiązującymi przepisami.</w:t>
      </w:r>
    </w:p>
    <w:p w14:paraId="0FD4B7DA" w14:textId="77777777" w:rsidR="001C21B6" w:rsidRDefault="001C21B6" w:rsidP="001C21B6">
      <w:pPr>
        <w:spacing w:after="0"/>
        <w:outlineLvl w:val="2"/>
        <w:rPr>
          <w:rFonts w:eastAsia="Times New Roman" w:cstheme="minorHAnsi"/>
          <w:b/>
          <w:bCs/>
          <w:lang w:eastAsia="pl-PL"/>
        </w:rPr>
      </w:pPr>
      <w:r>
        <w:rPr>
          <w:rFonts w:eastAsia="Times New Roman" w:cstheme="minorHAnsi"/>
          <w:b/>
          <w:bCs/>
          <w:lang w:eastAsia="pl-PL"/>
        </w:rPr>
        <w:t>8. Warunki realizacji zamówienia</w:t>
      </w:r>
    </w:p>
    <w:p w14:paraId="6E9DF2D8" w14:textId="77777777" w:rsidR="001C21B6" w:rsidRDefault="001C21B6" w:rsidP="001C21B6">
      <w:pPr>
        <w:spacing w:after="0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Wykonawca zobowiązany jest do realizacji robót zgodnie z dokumentacją projektową oraz zasadami sztuki budowlanej.</w:t>
      </w:r>
    </w:p>
    <w:p w14:paraId="3C7A41B4" w14:textId="77777777" w:rsidR="001C21B6" w:rsidRDefault="001C21B6" w:rsidP="001C21B6">
      <w:pPr>
        <w:spacing w:after="0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Roboty należy wykonać w sposób zapewniający:</w:t>
      </w:r>
    </w:p>
    <w:p w14:paraId="39376C56" w14:textId="018DA09E" w:rsidR="001C21B6" w:rsidRDefault="001C21B6" w:rsidP="001C21B6">
      <w:pPr>
        <w:numPr>
          <w:ilvl w:val="0"/>
          <w:numId w:val="7"/>
        </w:numPr>
        <w:spacing w:after="0" w:line="276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 xml:space="preserve">minimalne utrudnienia dla funkcjonowania </w:t>
      </w:r>
      <w:r w:rsidR="00BA49B7">
        <w:rPr>
          <w:rFonts w:eastAsia="Times New Roman" w:cstheme="minorHAnsi"/>
          <w:lang w:eastAsia="pl-PL"/>
        </w:rPr>
        <w:t xml:space="preserve"> Sądeckiego </w:t>
      </w:r>
      <w:bookmarkStart w:id="3" w:name="_GoBack"/>
      <w:bookmarkEnd w:id="3"/>
      <w:r>
        <w:rPr>
          <w:rFonts w:eastAsia="Times New Roman" w:cstheme="minorHAnsi"/>
          <w:lang w:eastAsia="pl-PL"/>
        </w:rPr>
        <w:t>Parku Etnograficznego,</w:t>
      </w:r>
    </w:p>
    <w:p w14:paraId="1E43DFD5" w14:textId="77777777" w:rsidR="001C21B6" w:rsidRDefault="001C21B6" w:rsidP="001C21B6">
      <w:pPr>
        <w:numPr>
          <w:ilvl w:val="0"/>
          <w:numId w:val="7"/>
        </w:numPr>
        <w:spacing w:after="0" w:line="276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zachowanie bezpieczeństwa użytkowników i pracowników,</w:t>
      </w:r>
    </w:p>
    <w:p w14:paraId="2CEEB7E3" w14:textId="77777777" w:rsidR="001C21B6" w:rsidRDefault="001C21B6" w:rsidP="001C21B6">
      <w:pPr>
        <w:numPr>
          <w:ilvl w:val="0"/>
          <w:numId w:val="7"/>
        </w:numPr>
        <w:spacing w:after="0" w:line="276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utrzymanie porządku na terenie budowy,</w:t>
      </w:r>
    </w:p>
    <w:p w14:paraId="78F2ECAD" w14:textId="54B15AC9" w:rsidR="001C21B6" w:rsidRPr="001C21B6" w:rsidRDefault="001C21B6" w:rsidP="001C21B6">
      <w:pPr>
        <w:numPr>
          <w:ilvl w:val="0"/>
          <w:numId w:val="7"/>
        </w:numPr>
        <w:spacing w:after="0" w:line="276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koordynację prac w taki sposób, aby zapewnić ciągłość zasilania pozostałych obiektów.</w:t>
      </w:r>
    </w:p>
    <w:p w14:paraId="4620B48A" w14:textId="724DE8EE" w:rsidR="00CC6859" w:rsidRPr="00CC6859" w:rsidRDefault="001C21B6" w:rsidP="001C21B6">
      <w:pPr>
        <w:tabs>
          <w:tab w:val="left" w:pos="5583"/>
        </w:tabs>
      </w:pPr>
      <w:r>
        <w:t>Materiał opracował: Janusz Obtułowicz</w:t>
      </w:r>
    </w:p>
    <w:sectPr w:rsidR="00CC6859" w:rsidRPr="00CC6859" w:rsidSect="00B36E5B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 w:code="9"/>
      <w:pgMar w:top="2516" w:right="1417" w:bottom="2835" w:left="1417" w:header="708" w:footer="211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E53A7E6" w14:textId="77777777" w:rsidR="005D46FE" w:rsidRDefault="005D46FE" w:rsidP="002A0447">
      <w:pPr>
        <w:spacing w:after="0" w:line="240" w:lineRule="auto"/>
      </w:pPr>
      <w:r>
        <w:separator/>
      </w:r>
    </w:p>
  </w:endnote>
  <w:endnote w:type="continuationSeparator" w:id="0">
    <w:p w14:paraId="278B9712" w14:textId="77777777" w:rsidR="005D46FE" w:rsidRDefault="005D46FE" w:rsidP="002A04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Open Sans">
    <w:altName w:val="Segoe UI"/>
    <w:charset w:val="00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4F98730" w14:textId="77777777" w:rsidR="002A0447" w:rsidRDefault="002A0447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8ADC477" w14:textId="695A49A8" w:rsidR="002A0447" w:rsidRPr="009507AB" w:rsidRDefault="002E3A0B" w:rsidP="00B47A50">
    <w:pPr>
      <w:pStyle w:val="Stopka"/>
      <w:ind w:left="-360"/>
      <w:rPr>
        <w:rFonts w:ascii="Open Sans" w:hAnsi="Open Sans" w:cs="Open Sans"/>
        <w:sz w:val="20"/>
        <w:szCs w:val="20"/>
      </w:rPr>
    </w:pPr>
    <w:r>
      <w:rPr>
        <w:noProof/>
      </w:rPr>
      <w:drawing>
        <wp:anchor distT="0" distB="0" distL="114300" distR="114300" simplePos="0" relativeHeight="251678720" behindDoc="0" locked="0" layoutInCell="1" allowOverlap="1" wp14:anchorId="47C89264" wp14:editId="6C987566">
          <wp:simplePos x="0" y="0"/>
          <wp:positionH relativeFrom="margin">
            <wp:posOffset>-232105</wp:posOffset>
          </wp:positionH>
          <wp:positionV relativeFrom="paragraph">
            <wp:posOffset>300</wp:posOffset>
          </wp:positionV>
          <wp:extent cx="2010398" cy="1012204"/>
          <wp:effectExtent l="0" t="0" r="9525" b="0"/>
          <wp:wrapNone/>
          <wp:docPr id="2080871327" name="Obraz 208087132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/>
                  <pic:cNvPicPr/>
                </pic:nvPicPr>
                <pic:blipFill rotWithShape="1">
                  <a:blip r:embed="rId1" cstate="hq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/>
                </pic:blipFill>
                <pic:spPr bwMode="auto">
                  <a:xfrm>
                    <a:off x="0" y="0"/>
                    <a:ext cx="2010398" cy="1012204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927C2">
      <w:rPr>
        <w:rFonts w:ascii="Open Sans" w:hAnsi="Open Sans" w:cs="Open Sans"/>
        <w:noProof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D8D91EC" w14:textId="77777777" w:rsidR="002A0447" w:rsidRDefault="002A044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839AB05" w14:textId="77777777" w:rsidR="005D46FE" w:rsidRDefault="005D46FE" w:rsidP="002A0447">
      <w:pPr>
        <w:spacing w:after="0" w:line="240" w:lineRule="auto"/>
      </w:pPr>
      <w:r>
        <w:separator/>
      </w:r>
    </w:p>
  </w:footnote>
  <w:footnote w:type="continuationSeparator" w:id="0">
    <w:p w14:paraId="5161360E" w14:textId="77777777" w:rsidR="005D46FE" w:rsidRDefault="005D46FE" w:rsidP="002A044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40BE9D3" w14:textId="77777777" w:rsidR="002A0447" w:rsidRDefault="002A0447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4CC4D0E" w14:textId="0064465D" w:rsidR="002A0447" w:rsidRDefault="00DF2992" w:rsidP="00C15975">
    <w:pPr>
      <w:pStyle w:val="Nagwek"/>
      <w:tabs>
        <w:tab w:val="clear" w:pos="4536"/>
        <w:tab w:val="clear" w:pos="9072"/>
        <w:tab w:val="left" w:pos="1910"/>
      </w:tabs>
      <w:ind w:right="-288"/>
    </w:pPr>
    <w:r>
      <w:rPr>
        <w:noProof/>
      </w:rPr>
      <w:drawing>
        <wp:anchor distT="0" distB="0" distL="114300" distR="114300" simplePos="0" relativeHeight="251676672" behindDoc="0" locked="0" layoutInCell="1" allowOverlap="1" wp14:anchorId="63941EA2" wp14:editId="6F9804AD">
          <wp:simplePos x="0" y="0"/>
          <wp:positionH relativeFrom="column">
            <wp:posOffset>4279789</wp:posOffset>
          </wp:positionH>
          <wp:positionV relativeFrom="paragraph">
            <wp:posOffset>198120</wp:posOffset>
          </wp:positionV>
          <wp:extent cx="1470660" cy="363220"/>
          <wp:effectExtent l="0" t="0" r="0" b="0"/>
          <wp:wrapNone/>
          <wp:docPr id="763552235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0660" cy="3632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BD7CD6" w:rsidRPr="00F62C3C">
      <w:rPr>
        <w:noProof/>
        <w:color w:val="EE0000"/>
      </w:rPr>
      <mc:AlternateContent>
        <mc:Choice Requires="wps">
          <w:drawing>
            <wp:anchor distT="0" distB="0" distL="114300" distR="114300" simplePos="0" relativeHeight="251671552" behindDoc="0" locked="0" layoutInCell="1" allowOverlap="1" wp14:anchorId="389DBC01" wp14:editId="38317D10">
              <wp:simplePos x="0" y="0"/>
              <wp:positionH relativeFrom="column">
                <wp:posOffset>3308985</wp:posOffset>
              </wp:positionH>
              <wp:positionV relativeFrom="paragraph">
                <wp:posOffset>35560</wp:posOffset>
              </wp:positionV>
              <wp:extent cx="0" cy="690880"/>
              <wp:effectExtent l="0" t="0" r="38100" b="33020"/>
              <wp:wrapNone/>
              <wp:docPr id="1967574388" name="Łącznik prosty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0" cy="690880"/>
                      </a:xfrm>
                      <a:prstGeom prst="line">
                        <a:avLst/>
                      </a:prstGeom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<w:pict>
            <v:line w14:anchorId="622A3152" id="Łącznik prosty 2" o:spid="_x0000_s1026" style="position:absolute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0.55pt,2.8pt" to="260.55pt,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" strokecolor="black [3213]">
              <v:stroke joinstyle="miter"/>
            </v:line>
          </w:pict>
        </mc:Fallback>
      </mc:AlternateContent>
    </w:r>
    <w:r w:rsidR="00C15975">
      <w:rPr>
        <w:noProof/>
      </w:rPr>
      <w:drawing>
        <wp:anchor distT="0" distB="0" distL="114300" distR="114300" simplePos="0" relativeHeight="251655168" behindDoc="1" locked="0" layoutInCell="1" allowOverlap="1" wp14:anchorId="3C487A55" wp14:editId="5057EB34">
          <wp:simplePos x="0" y="0"/>
          <wp:positionH relativeFrom="column">
            <wp:posOffset>-233045</wp:posOffset>
          </wp:positionH>
          <wp:positionV relativeFrom="paragraph">
            <wp:posOffset>64770</wp:posOffset>
          </wp:positionV>
          <wp:extent cx="3365500" cy="912495"/>
          <wp:effectExtent l="0" t="0" r="6350" b="1905"/>
          <wp:wrapNone/>
          <wp:docPr id="849447973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07105538" name="Obraz 2"/>
                  <pic:cNvPicPr>
                    <a:picLocks noChangeAspect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4866" t="14388"/>
                  <a:stretch>
                    <a:fillRect/>
                  </a:stretch>
                </pic:blipFill>
                <pic:spPr bwMode="auto">
                  <a:xfrm>
                    <a:off x="0" y="0"/>
                    <a:ext cx="3365500" cy="91249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15975"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B696B0" w14:textId="77777777" w:rsidR="002A0447" w:rsidRDefault="002A0447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E57794D"/>
    <w:multiLevelType w:val="multilevel"/>
    <w:tmpl w:val="B8A047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478A394C"/>
    <w:multiLevelType w:val="multilevel"/>
    <w:tmpl w:val="9392C5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512F4D42"/>
    <w:multiLevelType w:val="multilevel"/>
    <w:tmpl w:val="551C9B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63312AFF"/>
    <w:multiLevelType w:val="multilevel"/>
    <w:tmpl w:val="7E34FF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6F1305F9"/>
    <w:multiLevelType w:val="multilevel"/>
    <w:tmpl w:val="88CCA5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7AC51D37"/>
    <w:multiLevelType w:val="multilevel"/>
    <w:tmpl w:val="D86A1A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7D57547E"/>
    <w:multiLevelType w:val="multilevel"/>
    <w:tmpl w:val="5D2CFF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6"/>
  </w:num>
  <w:num w:numId="2">
    <w:abstractNumId w:val="4"/>
  </w:num>
  <w:num w:numId="3">
    <w:abstractNumId w:val="5"/>
  </w:num>
  <w:num w:numId="4">
    <w:abstractNumId w:val="0"/>
  </w:num>
  <w:num w:numId="5">
    <w:abstractNumId w:val="2"/>
  </w:num>
  <w:num w:numId="6">
    <w:abstractNumId w:val="3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842B8"/>
    <w:rsid w:val="00005389"/>
    <w:rsid w:val="000507D4"/>
    <w:rsid w:val="00051776"/>
    <w:rsid w:val="00052EFD"/>
    <w:rsid w:val="000B1F37"/>
    <w:rsid w:val="000B73A9"/>
    <w:rsid w:val="000F2BAB"/>
    <w:rsid w:val="00133F40"/>
    <w:rsid w:val="00135221"/>
    <w:rsid w:val="001519D1"/>
    <w:rsid w:val="001C21B6"/>
    <w:rsid w:val="00253A76"/>
    <w:rsid w:val="002A0447"/>
    <w:rsid w:val="002C3C1F"/>
    <w:rsid w:val="002E3A0B"/>
    <w:rsid w:val="002F3E56"/>
    <w:rsid w:val="00371EFA"/>
    <w:rsid w:val="003A6C67"/>
    <w:rsid w:val="003E1903"/>
    <w:rsid w:val="003E780E"/>
    <w:rsid w:val="004150E3"/>
    <w:rsid w:val="004613FD"/>
    <w:rsid w:val="004B7CE7"/>
    <w:rsid w:val="005425F7"/>
    <w:rsid w:val="00553C20"/>
    <w:rsid w:val="00593862"/>
    <w:rsid w:val="005B511F"/>
    <w:rsid w:val="005D46FE"/>
    <w:rsid w:val="00664702"/>
    <w:rsid w:val="006B55E9"/>
    <w:rsid w:val="006E36C2"/>
    <w:rsid w:val="006F1A78"/>
    <w:rsid w:val="007F4693"/>
    <w:rsid w:val="008051D7"/>
    <w:rsid w:val="0085407D"/>
    <w:rsid w:val="00874E0B"/>
    <w:rsid w:val="008927C2"/>
    <w:rsid w:val="008C1067"/>
    <w:rsid w:val="00944BED"/>
    <w:rsid w:val="009507AB"/>
    <w:rsid w:val="009E30E8"/>
    <w:rsid w:val="00A35A5C"/>
    <w:rsid w:val="00A842B8"/>
    <w:rsid w:val="00AA17EB"/>
    <w:rsid w:val="00AC5BAB"/>
    <w:rsid w:val="00B01A84"/>
    <w:rsid w:val="00B36E5B"/>
    <w:rsid w:val="00B4631F"/>
    <w:rsid w:val="00B47A50"/>
    <w:rsid w:val="00BA225E"/>
    <w:rsid w:val="00BA49B7"/>
    <w:rsid w:val="00BD7CD6"/>
    <w:rsid w:val="00BF4428"/>
    <w:rsid w:val="00C15975"/>
    <w:rsid w:val="00C63E44"/>
    <w:rsid w:val="00CC6859"/>
    <w:rsid w:val="00D37A18"/>
    <w:rsid w:val="00D84E33"/>
    <w:rsid w:val="00DB4DC5"/>
    <w:rsid w:val="00DF2992"/>
    <w:rsid w:val="00DF4AD0"/>
    <w:rsid w:val="00DF71F1"/>
    <w:rsid w:val="00DF7E22"/>
    <w:rsid w:val="00E0752A"/>
    <w:rsid w:val="00E119DA"/>
    <w:rsid w:val="00E961A8"/>
    <w:rsid w:val="00F22D22"/>
    <w:rsid w:val="00F45534"/>
    <w:rsid w:val="00F62C3C"/>
    <w:rsid w:val="00FD27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B3F7B85"/>
  <w15:chartTrackingRefBased/>
  <w15:docId w15:val="{93953825-55ED-4C10-8229-12DED56AB6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A842B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A842B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842B8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A842B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A842B8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A842B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A842B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A842B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A842B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A842B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A842B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842B8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A842B8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A842B8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A842B8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A842B8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A842B8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A842B8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A842B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A842B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842B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A842B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A842B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A842B8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A842B8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A842B8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842B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842B8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A842B8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2A04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A0447"/>
  </w:style>
  <w:style w:type="paragraph" w:styleId="Stopka">
    <w:name w:val="footer"/>
    <w:basedOn w:val="Normalny"/>
    <w:link w:val="StopkaZnak"/>
    <w:uiPriority w:val="99"/>
    <w:unhideWhenUsed/>
    <w:rsid w:val="002A04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A0447"/>
  </w:style>
  <w:style w:type="table" w:styleId="Tabela-Siatka">
    <w:name w:val="Table Grid"/>
    <w:basedOn w:val="Standardowy"/>
    <w:uiPriority w:val="39"/>
    <w:rsid w:val="00253A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E0752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E0752A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E0752A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0752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0752A"/>
    <w:rPr>
      <w:b/>
      <w:bCs/>
      <w:sz w:val="20"/>
      <w:szCs w:val="20"/>
    </w:rPr>
  </w:style>
  <w:style w:type="paragraph" w:customStyle="1" w:styleId="Default">
    <w:name w:val="Default"/>
    <w:rsid w:val="001C21B6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04350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91F8D91-22DB-4197-B4A9-F5C33E6461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690</Words>
  <Characters>4142</Characters>
  <Application>Microsoft Office Word</Application>
  <DocSecurity>0</DocSecurity>
  <Lines>34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b.h</dc:creator>
  <cp:keywords/>
  <dc:description/>
  <cp:lastModifiedBy>b.homoncik</cp:lastModifiedBy>
  <cp:revision>3</cp:revision>
  <cp:lastPrinted>2026-01-12T12:29:00Z</cp:lastPrinted>
  <dcterms:created xsi:type="dcterms:W3CDTF">2026-03-25T12:06:00Z</dcterms:created>
  <dcterms:modified xsi:type="dcterms:W3CDTF">2026-03-25T12:10:00Z</dcterms:modified>
</cp:coreProperties>
</file>